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ind w:left="97" w:firstLine="0"/>
        <w:jc w:val="center"/>
        <w:rPr>
          <w:sz w:val="18"/>
          <w:szCs w:val="18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723239" cy="845409"/>
            <wp:effectExtent b="0" l="0" r="0" t="0"/>
            <wp:docPr descr="C:\Users\Oxfirm\Dropbox\FSE\progr. 2014-2020\Loghi\banner_PON_14_20_.jpg" id="6" name="image1.jpg"/>
            <a:graphic>
              <a:graphicData uri="http://schemas.openxmlformats.org/drawingml/2006/picture">
                <pic:pic>
                  <pic:nvPicPr>
                    <pic:cNvPr descr="C:\Users\Oxfirm\Dropbox\FSE\progr. 2014-2020\Loghi\banner_PON_14_20_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3239" cy="8454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9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8505"/>
        <w:tblGridChange w:id="0">
          <w:tblGrid>
            <w:gridCol w:w="1559"/>
            <w:gridCol w:w="8505"/>
          </w:tblGrid>
        </w:tblGridChange>
      </w:tblGrid>
      <w:tr>
        <w:trPr>
          <w:trHeight w:val="988" w:hRule="atLeast"/>
        </w:trPr>
        <w:tc>
          <w:tcPr>
            <w:shd w:fill="auto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899160" cy="701040"/>
                  <wp:effectExtent b="0" l="0" r="0" t="0"/>
                  <wp:docPr descr="Descrizione: LOGOMAGGIO_bis-01" id="8" name="image2.jpg"/>
                  <a:graphic>
                    <a:graphicData uri="http://schemas.openxmlformats.org/drawingml/2006/picture">
                      <pic:pic>
                        <pic:nvPicPr>
                          <pic:cNvPr descr="Descrizione: LOGOMAGGIO_bis-01" id="0" name="image2.jpg"/>
                          <pic:cNvPicPr preferRelativeResize="0"/>
                        </pic:nvPicPr>
                        <pic:blipFill>
                          <a:blip r:embed="rId8"/>
                          <a:srcRect b="13781" l="3297" r="6868" t="60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7010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ind w:left="34" w:firstLine="0"/>
              <w:jc w:val="center"/>
              <w:rPr>
                <w:rFonts w:ascii="Calibri" w:cs="Calibri" w:eastAsia="Calibri" w:hAnsi="Calibri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8"/>
                <w:szCs w:val="28"/>
                <w:rtl w:val="0"/>
              </w:rPr>
              <w:t xml:space="preserve">ISTITUTO COMPRENSIVO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80"/>
                <w:sz w:val="28"/>
                <w:szCs w:val="28"/>
                <w:rtl w:val="0"/>
              </w:rPr>
              <w:t xml:space="preserve">Simone De Magistris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34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viale Umberto I – 62020 Caldarola</w:t>
            </w:r>
          </w:p>
          <w:p w:rsidR="00000000" w:rsidDel="00000000" w:rsidP="00000000" w:rsidRDefault="00000000" w:rsidRPr="00000000" w14:paraId="00000007">
            <w:pPr>
              <w:ind w:left="34" w:firstLine="0"/>
              <w:jc w:val="center"/>
              <w:rPr>
                <w:rFonts w:ascii="Calibri" w:cs="Calibri" w:eastAsia="Calibri" w:hAnsi="Calibri"/>
                <w:b w:val="1"/>
                <w:color w:val="000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sz w:val="18"/>
                  <w:szCs w:val="18"/>
                  <w:u w:val="single"/>
                  <w:rtl w:val="0"/>
                </w:rPr>
                <w:t xml:space="preserve">mcic80300a@istruzione.it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18"/>
                <w:szCs w:val="18"/>
                <w:rtl w:val="0"/>
              </w:rPr>
              <w:t xml:space="preserve">: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sz w:val="18"/>
                  <w:szCs w:val="18"/>
                  <w:u w:val="single"/>
                  <w:rtl w:val="0"/>
                </w:rPr>
                <w:t xml:space="preserve">mcic80300a@pec.istruzione.it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http://www.iccaldarola.edu.it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C.Min. MCIC80300A - C.F. 83004430431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0733 905644</w:t>
            </w:r>
          </w:p>
        </w:tc>
      </w:tr>
    </w:tbl>
    <w:p w:rsidR="00000000" w:rsidDel="00000000" w:rsidP="00000000" w:rsidRDefault="00000000" w:rsidRPr="00000000" w14:paraId="00000009">
      <w:pPr>
        <w:ind w:left="9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PERSONALE INTERESSATO</w:t>
      </w:r>
    </w:p>
    <w:p w:rsidR="00000000" w:rsidDel="00000000" w:rsidP="00000000" w:rsidRDefault="00000000" w:rsidRPr="00000000" w14:paraId="0000000B">
      <w:pPr>
        <w:widowControl w:val="1"/>
        <w:jc w:val="right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Agli Atti</w:t>
      </w:r>
    </w:p>
    <w:p w:rsidR="00000000" w:rsidDel="00000000" w:rsidP="00000000" w:rsidRDefault="00000000" w:rsidRPr="00000000" w14:paraId="0000000C">
      <w:pPr>
        <w:widowControl w:val="1"/>
        <w:jc w:val="right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AVVISO DISPONIBILITA’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8"/>
          <w:szCs w:val="28"/>
          <w:rtl w:val="0"/>
        </w:rPr>
        <w:t xml:space="preserve">PIANO SCUOLA ESTATE 2021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(D.L. 22 marzo 2021, n. 41, art. 31, comma 6) . FASE III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109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413" w:hanging="99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80"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IL DIRIGENTE SCOLASTICO</w:t>
      </w:r>
    </w:p>
    <w:p w:rsidR="00000000" w:rsidDel="00000000" w:rsidP="00000000" w:rsidRDefault="00000000" w:rsidRPr="00000000" w14:paraId="00000011">
      <w:pPr>
        <w:ind w:left="1416" w:hanging="1416"/>
        <w:jc w:val="both"/>
        <w:rPr/>
      </w:pPr>
      <w:r w:rsidDel="00000000" w:rsidR="00000000" w:rsidRPr="00000000">
        <w:rPr>
          <w:rtl w:val="0"/>
        </w:rPr>
        <w:t xml:space="preserve">VISTA </w:t>
        <w:tab/>
        <w:t xml:space="preserve"> la legge 7 agosto 1990, n. 241 “Nuove norme in materia di procedimento amministrativo e di diritto di accesso ai documenti amministrativi”; </w:t>
      </w:r>
    </w:p>
    <w:p w:rsidR="00000000" w:rsidDel="00000000" w:rsidP="00000000" w:rsidRDefault="00000000" w:rsidRPr="00000000" w14:paraId="00000012">
      <w:pPr>
        <w:ind w:left="1416" w:hanging="1416"/>
        <w:jc w:val="both"/>
        <w:rPr/>
      </w:pPr>
      <w:r w:rsidDel="00000000" w:rsidR="00000000" w:rsidRPr="00000000">
        <w:rPr>
          <w:rtl w:val="0"/>
        </w:rPr>
        <w:t xml:space="preserve">VISTO</w:t>
        <w:tab/>
        <w:t xml:space="preserve"> il Decreto del Presidente della Repubblica 8 marzo 1999, n. 275, concernente il Regolamento recante norme in materia di autonomia delle Istituzioni Scolastiche, ai sensi della legge 15 marzo 1997, n. 59; </w:t>
      </w:r>
    </w:p>
    <w:p w:rsidR="00000000" w:rsidDel="00000000" w:rsidP="00000000" w:rsidRDefault="00000000" w:rsidRPr="00000000" w14:paraId="00000013">
      <w:pPr>
        <w:ind w:left="1416" w:hanging="1416"/>
        <w:jc w:val="both"/>
        <w:rPr/>
      </w:pPr>
      <w:r w:rsidDel="00000000" w:rsidR="00000000" w:rsidRPr="00000000">
        <w:rPr>
          <w:rtl w:val="0"/>
        </w:rPr>
        <w:t xml:space="preserve">VISTA</w:t>
        <w:tab/>
        <w:t xml:space="preserve"> la legge 15 marzo 1997 n. 59, concernente “Delega al Governo per il conferimento di funzioni e compiti alle regioni ed enti locali, per la riforma della Pubblica Amministrazione e per la semplificazione amministrativa”; </w:t>
      </w:r>
    </w:p>
    <w:p w:rsidR="00000000" w:rsidDel="00000000" w:rsidP="00000000" w:rsidRDefault="00000000" w:rsidRPr="00000000" w14:paraId="00000014">
      <w:pPr>
        <w:ind w:left="1416" w:hanging="1416"/>
        <w:jc w:val="both"/>
        <w:rPr/>
      </w:pPr>
      <w:r w:rsidDel="00000000" w:rsidR="00000000" w:rsidRPr="00000000">
        <w:rPr>
          <w:rtl w:val="0"/>
        </w:rPr>
        <w:t xml:space="preserve">VISTO</w:t>
        <w:tab/>
        <w:t xml:space="preserve"> il Decreto Legislativo 30 marzo 2001, n. 165 recante “Norme generali sull’ordinamento del lavoro alle dipendenze della Amministrazioni Pubbliche”; </w:t>
      </w:r>
    </w:p>
    <w:p w:rsidR="00000000" w:rsidDel="00000000" w:rsidP="00000000" w:rsidRDefault="00000000" w:rsidRPr="00000000" w14:paraId="00000015">
      <w:pPr>
        <w:ind w:left="1416" w:hanging="1416"/>
        <w:jc w:val="both"/>
        <w:rPr/>
      </w:pPr>
      <w:r w:rsidDel="00000000" w:rsidR="00000000" w:rsidRPr="00000000">
        <w:rPr>
          <w:rtl w:val="0"/>
        </w:rPr>
        <w:t xml:space="preserve">VISTI</w:t>
        <w:tab/>
        <w:t xml:space="preserve"> il Regolamento (UE) n. 1303/2013 recante disposizioni comuni sui Fondi strutturali e di investimento europei, il Regolamento (UE) n. 1301/2013 relativo al Fondo Europeo di Sviluppo Regionale (FESR) e il Regolamento (UE) n. 1304/2013 relativo al Fondo Sociale Europeo; </w:t>
      </w:r>
    </w:p>
    <w:p w:rsidR="00000000" w:rsidDel="00000000" w:rsidP="00000000" w:rsidRDefault="00000000" w:rsidRPr="00000000" w14:paraId="00000016">
      <w:pPr>
        <w:ind w:left="1416" w:hanging="1416"/>
        <w:jc w:val="both"/>
        <w:rPr/>
      </w:pPr>
      <w:r w:rsidDel="00000000" w:rsidR="00000000" w:rsidRPr="00000000">
        <w:rPr>
          <w:rtl w:val="0"/>
        </w:rPr>
        <w:t xml:space="preserve">VISTO</w:t>
        <w:tab/>
        <w:t xml:space="preserve"> il PON Programma Operativo Nazionale 2014IT05M2OP001 “Per la scuola – competenze e ambienti per l’apprendimento” approvato con Decisione C (2014) n. 9952, del 17 dicembre 2014 della Commissione Europea; </w:t>
      </w:r>
    </w:p>
    <w:p w:rsidR="00000000" w:rsidDel="00000000" w:rsidP="00000000" w:rsidRDefault="00000000" w:rsidRPr="00000000" w14:paraId="00000017">
      <w:pPr>
        <w:ind w:left="1418" w:hanging="1418"/>
        <w:jc w:val="both"/>
        <w:rPr/>
      </w:pPr>
      <w:r w:rsidDel="00000000" w:rsidR="00000000" w:rsidRPr="00000000">
        <w:rPr>
          <w:rtl w:val="0"/>
        </w:rPr>
        <w:t xml:space="preserve">Vista </w:t>
        <w:tab/>
        <w:t xml:space="preserve">la Nota Miur Prot. n. OODGEFID/11653 del 14/05/2021 per la realizzazione di “Misure per favorire l’attività didattica e per il recupero delle competenze e della socialità delle studentesse e degli studenti nell’emergenza Covid 19” DL 41 Decreto sostegni Art 36 comma 6”. </w:t>
      </w:r>
    </w:p>
    <w:p w:rsidR="00000000" w:rsidDel="00000000" w:rsidP="00000000" w:rsidRDefault="00000000" w:rsidRPr="00000000" w14:paraId="00000018">
      <w:pPr>
        <w:ind w:left="1418" w:hanging="1418"/>
        <w:jc w:val="both"/>
        <w:rPr/>
      </w:pPr>
      <w:r w:rsidDel="00000000" w:rsidR="00000000" w:rsidRPr="00000000">
        <w:rPr>
          <w:rtl w:val="0"/>
        </w:rPr>
        <w:t xml:space="preserve">Vista </w:t>
        <w:tab/>
        <w:t xml:space="preserve">la nota autorizzativa M.I.U.R. con l’assegnazione di specifici fondi </w:t>
      </w:r>
    </w:p>
    <w:p w:rsidR="00000000" w:rsidDel="00000000" w:rsidP="00000000" w:rsidRDefault="00000000" w:rsidRPr="00000000" w14:paraId="00000019">
      <w:pPr>
        <w:ind w:left="1418" w:hanging="1418"/>
        <w:jc w:val="both"/>
        <w:rPr/>
      </w:pPr>
      <w:r w:rsidDel="00000000" w:rsidR="00000000" w:rsidRPr="00000000">
        <w:rPr>
          <w:rtl w:val="0"/>
        </w:rPr>
        <w:t xml:space="preserve">Vista </w:t>
        <w:tab/>
        <w:t xml:space="preserve">la Delibera del consiglio di istituto del 07/05/2021 che ha approvato il Piano estate 2021;</w:t>
      </w:r>
    </w:p>
    <w:p w:rsidR="00000000" w:rsidDel="00000000" w:rsidP="00000000" w:rsidRDefault="00000000" w:rsidRPr="00000000" w14:paraId="0000001A">
      <w:pPr>
        <w:ind w:left="1418" w:hanging="1418"/>
        <w:jc w:val="both"/>
        <w:rPr/>
      </w:pPr>
      <w:r w:rsidDel="00000000" w:rsidR="00000000" w:rsidRPr="00000000">
        <w:rPr>
          <w:rtl w:val="0"/>
        </w:rPr>
        <w:t xml:space="preserve">Visto</w:t>
        <w:tab/>
        <w:t xml:space="preserve"> il Programma annuale approvato</w:t>
      </w:r>
    </w:p>
    <w:p w:rsidR="00000000" w:rsidDel="00000000" w:rsidP="00000000" w:rsidRDefault="00000000" w:rsidRPr="00000000" w14:paraId="0000001B">
      <w:pPr>
        <w:ind w:left="1416" w:hanging="1416"/>
        <w:jc w:val="both"/>
        <w:rPr/>
      </w:pPr>
      <w:r w:rsidDel="00000000" w:rsidR="00000000" w:rsidRPr="00000000">
        <w:rPr>
          <w:rtl w:val="0"/>
        </w:rPr>
        <w:t xml:space="preserve">Viste</w:t>
        <w:tab/>
        <w:tab/>
        <w:t xml:space="preserve">le deliberazioni del Collegio Docenti del 12/05/2021 che ha approvato il Piano estate 2021:</w:t>
      </w:r>
    </w:p>
    <w:p w:rsidR="00000000" w:rsidDel="00000000" w:rsidP="00000000" w:rsidRDefault="00000000" w:rsidRPr="00000000" w14:paraId="0000001C">
      <w:pPr>
        <w:ind w:left="720" w:firstLine="720"/>
        <w:rPr/>
      </w:pPr>
      <w:r w:rsidDel="00000000" w:rsidR="00000000" w:rsidRPr="00000000">
        <w:rPr>
          <w:rtl w:val="0"/>
        </w:rPr>
        <w:t xml:space="preserve">Piano Estate così strutturato:</w:t>
      </w:r>
    </w:p>
    <w:p w:rsidR="00000000" w:rsidDel="00000000" w:rsidP="00000000" w:rsidRDefault="00000000" w:rsidRPr="00000000" w14:paraId="0000001D">
      <w:pPr>
        <w:widowControl w:val="1"/>
        <w:numPr>
          <w:ilvl w:val="1"/>
          <w:numId w:val="4"/>
        </w:numPr>
        <w:ind w:left="1069" w:hanging="360"/>
        <w:rPr/>
      </w:pPr>
      <w:r w:rsidDel="00000000" w:rsidR="00000000" w:rsidRPr="00000000">
        <w:rPr>
          <w:rtl w:val="0"/>
        </w:rPr>
        <w:t xml:space="preserve">Candidatura Progetti PON 2021/22 0009707 del 27/04/2021 - FSE e FDR - Apprendimento e socialità </w:t>
      </w:r>
    </w:p>
    <w:p w:rsidR="00000000" w:rsidDel="00000000" w:rsidP="00000000" w:rsidRDefault="00000000" w:rsidRPr="00000000" w14:paraId="0000001E">
      <w:pPr>
        <w:widowControl w:val="1"/>
        <w:numPr>
          <w:ilvl w:val="1"/>
          <w:numId w:val="4"/>
        </w:numPr>
        <w:ind w:left="1069" w:hanging="360"/>
        <w:rPr/>
      </w:pPr>
      <w:r w:rsidDel="00000000" w:rsidR="00000000" w:rsidRPr="00000000">
        <w:rPr>
          <w:rtl w:val="0"/>
        </w:rPr>
        <w:t xml:space="preserve">Fase I: dal 7 al 30 giugno</w:t>
      </w:r>
    </w:p>
    <w:p w:rsidR="00000000" w:rsidDel="00000000" w:rsidP="00000000" w:rsidRDefault="00000000" w:rsidRPr="00000000" w14:paraId="0000001F">
      <w:pPr>
        <w:widowControl w:val="1"/>
        <w:numPr>
          <w:ilvl w:val="1"/>
          <w:numId w:val="4"/>
        </w:numPr>
        <w:ind w:left="1069" w:hanging="360"/>
        <w:rPr/>
      </w:pPr>
      <w:r w:rsidDel="00000000" w:rsidR="00000000" w:rsidRPr="00000000">
        <w:rPr>
          <w:rtl w:val="0"/>
        </w:rPr>
        <w:t xml:space="preserve">Realizzazione PON Imprenditorialità e PON Lotta al disagio 2 per un totale di 11 moduli formativi per scuole primarie e secondarie</w:t>
      </w:r>
    </w:p>
    <w:p w:rsidR="00000000" w:rsidDel="00000000" w:rsidP="00000000" w:rsidRDefault="00000000" w:rsidRPr="00000000" w14:paraId="00000020">
      <w:pPr>
        <w:widowControl w:val="1"/>
        <w:numPr>
          <w:ilvl w:val="1"/>
          <w:numId w:val="4"/>
        </w:numPr>
        <w:ind w:left="1069" w:hanging="360"/>
        <w:rPr/>
      </w:pPr>
      <w:r w:rsidDel="00000000" w:rsidR="00000000" w:rsidRPr="00000000">
        <w:rPr>
          <w:rtl w:val="0"/>
        </w:rPr>
        <w:t xml:space="preserve">STEAM Primaria Camporotondo (D.L. 22 marzo 2021, n. 41, art. 31, comma 6)</w:t>
      </w:r>
    </w:p>
    <w:p w:rsidR="00000000" w:rsidDel="00000000" w:rsidP="00000000" w:rsidRDefault="00000000" w:rsidRPr="00000000" w14:paraId="00000021">
      <w:pPr>
        <w:widowControl w:val="1"/>
        <w:numPr>
          <w:ilvl w:val="1"/>
          <w:numId w:val="4"/>
        </w:numPr>
        <w:ind w:left="1069" w:hanging="360"/>
        <w:rPr/>
      </w:pPr>
      <w:r w:rsidDel="00000000" w:rsidR="00000000" w:rsidRPr="00000000">
        <w:rPr>
          <w:rtl w:val="0"/>
        </w:rPr>
        <w:t xml:space="preserve">Inclusione Primaria Belforte del Chienti  (D.L. 22 marzo 2021, n. 41, art. 31, comma 6)</w:t>
      </w:r>
    </w:p>
    <w:p w:rsidR="00000000" w:rsidDel="00000000" w:rsidP="00000000" w:rsidRDefault="00000000" w:rsidRPr="00000000" w14:paraId="00000022">
      <w:pPr>
        <w:widowControl w:val="1"/>
        <w:numPr>
          <w:ilvl w:val="1"/>
          <w:numId w:val="4"/>
        </w:numPr>
        <w:ind w:left="1069" w:hanging="360"/>
        <w:rPr/>
      </w:pPr>
      <w:r w:rsidDel="00000000" w:rsidR="00000000" w:rsidRPr="00000000">
        <w:rPr>
          <w:rtl w:val="0"/>
        </w:rPr>
        <w:t xml:space="preserve">Candidatura D.M. 2 marzo 2021, n. 48 (ex L. 440/1997): Progetto A-B-TIamo (Fasi II e III)</w:t>
      </w:r>
    </w:p>
    <w:p w:rsidR="00000000" w:rsidDel="00000000" w:rsidP="00000000" w:rsidRDefault="00000000" w:rsidRPr="00000000" w14:paraId="00000023">
      <w:pPr>
        <w:widowControl w:val="1"/>
        <w:ind w:left="1440" w:firstLine="0"/>
        <w:rPr/>
      </w:pPr>
      <w:r w:rsidDel="00000000" w:rsidR="00000000" w:rsidRPr="00000000">
        <w:rPr>
          <w:rtl w:val="0"/>
        </w:rPr>
        <w:t xml:space="preserve">Fase II: dal 1 al 16 luglio</w:t>
      </w:r>
    </w:p>
    <w:p w:rsidR="00000000" w:rsidDel="00000000" w:rsidP="00000000" w:rsidRDefault="00000000" w:rsidRPr="00000000" w14:paraId="00000024">
      <w:pPr>
        <w:widowControl w:val="1"/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Gioco e Natura: scuola infanzia Cessapalombo e Camporotondo</w:t>
      </w:r>
    </w:p>
    <w:p w:rsidR="00000000" w:rsidDel="00000000" w:rsidP="00000000" w:rsidRDefault="00000000" w:rsidRPr="00000000" w14:paraId="00000025">
      <w:pPr>
        <w:widowControl w:val="1"/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Gioco e Sport: scuola primaria Cessapalombo e Camporotondo</w:t>
      </w:r>
    </w:p>
    <w:p w:rsidR="00000000" w:rsidDel="00000000" w:rsidP="00000000" w:rsidRDefault="00000000" w:rsidRPr="00000000" w14:paraId="00000026">
      <w:pPr>
        <w:widowControl w:val="1"/>
        <w:ind w:left="1440" w:firstLine="0"/>
        <w:rPr/>
      </w:pPr>
      <w:bookmarkStart w:colFirst="0" w:colLast="0" w:name="_heading=h.mqgs6ctrpfka" w:id="0"/>
      <w:bookmarkEnd w:id="0"/>
      <w:r w:rsidDel="00000000" w:rsidR="00000000" w:rsidRPr="00000000">
        <w:rPr>
          <w:rtl w:val="0"/>
        </w:rPr>
        <w:t xml:space="preserve">Fase III: settembre 2021:</w:t>
      </w:r>
    </w:p>
    <w:p w:rsidR="00000000" w:rsidDel="00000000" w:rsidP="00000000" w:rsidRDefault="00000000" w:rsidRPr="00000000" w14:paraId="00000027">
      <w:pPr>
        <w:widowControl w:val="1"/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highlight w:val="white"/>
          <w:rtl w:val="0"/>
        </w:rPr>
        <w:t xml:space="preserve">Riqualificazione ambienti scolastici; Rinforzo disciplinare; Accoglienza; Supporto psicologico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ind w:left="0" w:firstLine="0"/>
        <w:rPr/>
      </w:pPr>
      <w:bookmarkStart w:colFirst="0" w:colLast="0" w:name="_heading=h.pkhsugry72o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16" w:hanging="1416"/>
        <w:jc w:val="both"/>
        <w:rPr/>
      </w:pPr>
      <w:r w:rsidDel="00000000" w:rsidR="00000000" w:rsidRPr="00000000">
        <w:rPr>
          <w:rtl w:val="0"/>
        </w:rPr>
        <w:t xml:space="preserve">Viste </w:t>
        <w:tab/>
        <w:t xml:space="preserve">le designazioni del Collegio dei Docenti per l’integrazione della Prima FASE del piano;</w:t>
      </w:r>
    </w:p>
    <w:p w:rsidR="00000000" w:rsidDel="00000000" w:rsidP="00000000" w:rsidRDefault="00000000" w:rsidRPr="00000000" w14:paraId="0000002A">
      <w:pPr>
        <w:ind w:left="1416" w:hanging="1416"/>
        <w:jc w:val="both"/>
        <w:rPr/>
      </w:pPr>
      <w:r w:rsidDel="00000000" w:rsidR="00000000" w:rsidRPr="00000000">
        <w:rPr>
          <w:rtl w:val="0"/>
        </w:rPr>
        <w:t xml:space="preserve">Acquisite</w:t>
        <w:tab/>
        <w:t xml:space="preserve">le disponibilità delle docenti interessate </w:t>
      </w:r>
    </w:p>
    <w:p w:rsidR="00000000" w:rsidDel="00000000" w:rsidP="00000000" w:rsidRDefault="00000000" w:rsidRPr="00000000" w14:paraId="0000002B">
      <w:pPr>
        <w:ind w:left="1416" w:hanging="1416"/>
        <w:jc w:val="both"/>
        <w:rPr/>
      </w:pPr>
      <w:r w:rsidDel="00000000" w:rsidR="00000000" w:rsidRPr="00000000">
        <w:rPr>
          <w:rtl w:val="0"/>
        </w:rPr>
        <w:t xml:space="preserve">Visti</w:t>
        <w:tab/>
        <w:t xml:space="preserve">gli artt. 84 , 85 e 88  del C.C.N.L. 29/11/2007.</w:t>
      </w:r>
    </w:p>
    <w:p w:rsidR="00000000" w:rsidDel="00000000" w:rsidP="00000000" w:rsidRDefault="00000000" w:rsidRPr="00000000" w14:paraId="0000002C">
      <w:pPr>
        <w:ind w:left="1416" w:hanging="1416"/>
        <w:jc w:val="both"/>
        <w:rPr/>
      </w:pPr>
      <w:r w:rsidDel="00000000" w:rsidR="00000000" w:rsidRPr="00000000">
        <w:rPr>
          <w:rtl w:val="0"/>
        </w:rPr>
        <w:t xml:space="preserve">Considerato</w:t>
        <w:tab/>
        <w:t xml:space="preserve"> che il personale in servizio presso questo Istituto con incarico a tempo indeterminato, possiede i necessari requisiti professionali e di esperienza per l’affidamento dell’incarico relativo al progetto in questione, documentati da curriculum vitae agli atti.</w:t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EMANA</w:t>
      </w:r>
    </w:p>
    <w:p w:rsidR="00000000" w:rsidDel="00000000" w:rsidP="00000000" w:rsidRDefault="00000000" w:rsidRPr="00000000" w14:paraId="0000002F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il presente bando, di cui la premessa è parte integrante, al fine di poter reperire le risorse umane in possesso dei requisiti necessari per la realizzazione della seguente proposta progettuale :</w:t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 attività si svolgeranno indicativamente nella prima decade di settembre con gruppi di circa 15 alunni nei plessi di Caldarola, Belforte del Chienti e Camporotondo di Fiastrone. Ordine di scuola Primaria e Secondaria di i grado. </w:t>
      </w:r>
    </w:p>
    <w:p w:rsidR="00000000" w:rsidDel="00000000" w:rsidP="00000000" w:rsidRDefault="00000000" w:rsidRPr="00000000" w14:paraId="00000032">
      <w:pPr>
        <w:widowControl w:val="1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A-B-TIamo (Fase III)</w:t>
      </w:r>
    </w:p>
    <w:p w:rsidR="00000000" w:rsidDel="00000000" w:rsidP="00000000" w:rsidRDefault="00000000" w:rsidRPr="00000000" w14:paraId="00000033">
      <w:pPr>
        <w:widowControl w:val="1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Ambito: Riqualificazione ambienti scolastici:</w:t>
      </w:r>
    </w:p>
    <w:p w:rsidR="00000000" w:rsidDel="00000000" w:rsidP="00000000" w:rsidRDefault="00000000" w:rsidRPr="00000000" w14:paraId="00000034">
      <w:pPr>
        <w:widowControl w:val="1"/>
        <w:ind w:left="36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Attività: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8"/>
        </w:numPr>
        <w:ind w:left="108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progettazione e cura degli spazi verdi nelle pertinenze dei plessi (orti, giardini, aiole…); realizzazione di aule verdi per didattica all’aperto; abbellimento degli ambienti interni (progettazione arredi, produzione artistica)</w:t>
      </w:r>
    </w:p>
    <w:p w:rsidR="00000000" w:rsidDel="00000000" w:rsidP="00000000" w:rsidRDefault="00000000" w:rsidRPr="00000000" w14:paraId="00000036">
      <w:pPr>
        <w:widowControl w:val="1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Ambito: Rinforzo 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ind w:left="36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Attività: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8"/>
        </w:numPr>
        <w:ind w:left="108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corsi di recupero e potenziamento per competenze di base in italiano, matematica, inglese, metodo di studio</w:t>
      </w:r>
    </w:p>
    <w:p w:rsidR="00000000" w:rsidDel="00000000" w:rsidP="00000000" w:rsidRDefault="00000000" w:rsidRPr="00000000" w14:paraId="00000039">
      <w:pPr>
        <w:widowControl w:val="1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Ambito: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ind w:left="36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Attività: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8"/>
        </w:numPr>
        <w:ind w:left="108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inserimento alunni classi ponte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8"/>
        </w:numPr>
        <w:ind w:left="108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socializzazione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8"/>
        </w:numPr>
        <w:ind w:left="108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conoscenza del territorio</w:t>
      </w:r>
    </w:p>
    <w:p w:rsidR="00000000" w:rsidDel="00000000" w:rsidP="00000000" w:rsidRDefault="00000000" w:rsidRPr="00000000" w14:paraId="0000003E">
      <w:pPr>
        <w:widowControl w:val="1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Ambito: Supporto psicologico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ind w:left="36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Attività: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8"/>
        </w:numPr>
        <w:ind w:left="108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Laboratorio sulle life-skills e socialità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b w:val="1"/>
          <w:rtl w:val="0"/>
        </w:rPr>
        <w:t xml:space="preserve">MANSIONI DA SVOLGERE IN SEGUITO ALL’ACCETTAZIONE DELL’INCARICO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L’esperto formatore sarà tenuto a: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svolgere l’incarico senza riserve e secondo il calendario approntato. La mancata accettazione o inosservanza del calendario comporterà l’immediata decadenza dell’incarico eventualmente già conferito;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implementare il progetto didattico, con materiale, contenuti, strategie e metodologie adeguate al contesto descritto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partecipare alle riunioni periodiche di carattere organizzativo pianificate per coordinare l’attività dei corsi contribuendo a concordare, nella fase iniziale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percorso formativo di riferimento, un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iano progettuale operativo dal quale si evidenzino finalità, competenze attese, strategie metodologiche, attività;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svolgere le attività in presenza attraverso tecniche di didattica laboratoriale attiva e a predisporre, anche in formato digitale, i materiali didattici</w:t>
      </w:r>
      <w:r w:rsidDel="00000000" w:rsidR="00000000" w:rsidRPr="00000000">
        <w:rPr>
          <w:rtl w:val="0"/>
        </w:rPr>
        <w:t xml:space="preserve"> da utilizzare con i partecipanti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compilare e firmare il registro delle attività;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presentare una relazione finale sullo svolgimento delle attività;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rispettare l’informativa sulla privacy acclusa alla nomina;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rispondere ad eventuali questionari proposti dal MIUR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 riferimento agli adempimenti previsti dal PNSD;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presentare preventivamente (alla stipula del contratto), in caso di esperti dipendenti da Pubblica Amministrazione, autorizzazione dell’Amministrazione di riferimento.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REQUISITI VALUTAZIONE FORMATORI</w:t>
      </w:r>
    </w:p>
    <w:tbl>
      <w:tblPr>
        <w:tblStyle w:val="Table2"/>
        <w:tblW w:w="9658.0" w:type="dxa"/>
        <w:jc w:val="left"/>
        <w:tblInd w:w="-1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8331"/>
        <w:gridCol w:w="1327"/>
        <w:tblGridChange w:id="0">
          <w:tblGrid>
            <w:gridCol w:w="8331"/>
            <w:gridCol w:w="1327"/>
          </w:tblGrid>
        </w:tblGridChange>
      </w:tblGrid>
      <w:tr>
        <w:trPr>
          <w:trHeight w:val="28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PESO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Titoli di studio (si valuta un unico titolo): </w:t>
            </w:r>
          </w:p>
          <w:p w:rsidR="00000000" w:rsidDel="00000000" w:rsidP="00000000" w:rsidRDefault="00000000" w:rsidRPr="00000000" w14:paraId="00000055">
            <w:pPr>
              <w:widowControl w:val="1"/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Magistrale o vecchio ordinamento: 20</w:t>
            </w:r>
          </w:p>
          <w:p w:rsidR="00000000" w:rsidDel="00000000" w:rsidP="00000000" w:rsidRDefault="00000000" w:rsidRPr="00000000" w14:paraId="00000056">
            <w:pPr>
              <w:widowControl w:val="1"/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triennale: 15</w:t>
            </w:r>
          </w:p>
          <w:p w:rsidR="00000000" w:rsidDel="00000000" w:rsidP="00000000" w:rsidRDefault="00000000" w:rsidRPr="00000000" w14:paraId="00000057">
            <w:pPr>
              <w:widowControl w:val="1"/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Diploma di Maturità: 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 Esperienze professionali</w:t>
            </w:r>
          </w:p>
          <w:p w:rsidR="00000000" w:rsidDel="00000000" w:rsidP="00000000" w:rsidRDefault="00000000" w:rsidRPr="00000000" w14:paraId="0000005A">
            <w:pPr>
              <w:widowControl w:val="1"/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di attività lavorativa in coerenza con l’area di intervento:</w:t>
            </w:r>
          </w:p>
          <w:p w:rsidR="00000000" w:rsidDel="00000000" w:rsidP="00000000" w:rsidRDefault="00000000" w:rsidRPr="00000000" w14:paraId="0000005B">
            <w:pPr>
              <w:widowControl w:val="1"/>
              <w:numPr>
                <w:ilvl w:val="1"/>
                <w:numId w:val="3"/>
              </w:numPr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punti per ogni anno fino a un massimo di 20 punti</w:t>
            </w:r>
          </w:p>
          <w:p w:rsidR="00000000" w:rsidDel="00000000" w:rsidP="00000000" w:rsidRDefault="00000000" w:rsidRPr="00000000" w14:paraId="0000005C">
            <w:pPr>
              <w:widowControl w:val="1"/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di docenza, coerente con l’area di intervento, in corsi di formazione:</w:t>
            </w:r>
          </w:p>
          <w:p w:rsidR="00000000" w:rsidDel="00000000" w:rsidP="00000000" w:rsidRDefault="00000000" w:rsidRPr="00000000" w14:paraId="0000005D">
            <w:pPr>
              <w:widowControl w:val="1"/>
              <w:numPr>
                <w:ilvl w:val="1"/>
                <w:numId w:val="3"/>
              </w:numPr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punti per ogni corso fino a un massimo di 20 punti</w:t>
            </w:r>
          </w:p>
          <w:p w:rsidR="00000000" w:rsidDel="00000000" w:rsidP="00000000" w:rsidRDefault="00000000" w:rsidRPr="00000000" w14:paraId="0000005E">
            <w:pPr>
              <w:widowControl w:val="1"/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Collaborazione con reti di scuole, enti di formazione, università, associazioni professionali:</w:t>
            </w:r>
          </w:p>
          <w:p w:rsidR="00000000" w:rsidDel="00000000" w:rsidP="00000000" w:rsidRDefault="00000000" w:rsidRPr="00000000" w14:paraId="0000005F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punti per ogni collaborazione fino a un massimo di 20 punti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Titoli culturali: </w:t>
            </w:r>
          </w:p>
          <w:p w:rsidR="00000000" w:rsidDel="00000000" w:rsidP="00000000" w:rsidRDefault="00000000" w:rsidRPr="00000000" w14:paraId="00000062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frequenza di corsi di formazione coerenti con il profilo richiesto:</w:t>
            </w:r>
          </w:p>
          <w:p w:rsidR="00000000" w:rsidDel="00000000" w:rsidP="00000000" w:rsidRDefault="00000000" w:rsidRPr="00000000" w14:paraId="00000063">
            <w:pPr>
              <w:widowControl w:val="1"/>
              <w:numPr>
                <w:ilvl w:val="1"/>
                <w:numId w:val="1"/>
              </w:numPr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punti per ogni corso fino a un massimo di 10 punti</w:t>
            </w:r>
          </w:p>
          <w:p w:rsidR="00000000" w:rsidDel="00000000" w:rsidP="00000000" w:rsidRDefault="00000000" w:rsidRPr="00000000" w14:paraId="00000064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titoli specifici:</w:t>
            </w:r>
          </w:p>
          <w:p w:rsidR="00000000" w:rsidDel="00000000" w:rsidP="00000000" w:rsidRDefault="00000000" w:rsidRPr="00000000" w14:paraId="00000065">
            <w:pPr>
              <w:widowControl w:val="1"/>
              <w:numPr>
                <w:ilvl w:val="1"/>
                <w:numId w:val="1"/>
              </w:numPr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5 punti per ogni titolo specifico (es: Master, perfezionamento, ECDL…) fino a un massimo di 10 punti in 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COMPENSI 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  <w:t xml:space="preserve">Per i moduli indicati del percorso formativo e per le ore previste il compenso è di 35,00 euro/ora lordo dipendente  al netto di ogni onere contributo e IVA se dovuta.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L’attribuzione degli incarichi avverrà tramite provvedimento.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La durata degli incarichi è stabilita in numero massimo di ore previsto nel provvedimento di nomina.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MODALITÀ E TERMINI DI PARTECIPAZIONE</w:t>
      </w:r>
    </w:p>
    <w:p w:rsidR="00000000" w:rsidDel="00000000" w:rsidP="00000000" w:rsidRDefault="00000000" w:rsidRPr="00000000" w14:paraId="0000006F">
      <w:pPr>
        <w:widowControl w:val="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L’istanza di partecipazione,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redatta ESCLUSIVAMENTE sugli appositi modelli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All. 1 – istanza di partecipazione; All. 2 – scheda di autovalutazione)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reperibili sul sito web dell’Istituto  firmata in calce e con allegati il curriculum vitae in formato europeo e la fotocopia di un documento di riconoscimento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, pena l’esclusione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deve essere consegnata a mano presso la segreteria dell’istituto oppure tramite posta elettronica all’indirizzo mcic80300a@istruzione.it, o recapitata con altro mezzo idoneo entro i termini sotto indicati ( per le raccomandate non fa fede il timbro postale di spedizione, ma la data e l’ora della ricezione)</w:t>
      </w:r>
    </w:p>
    <w:p w:rsidR="00000000" w:rsidDel="00000000" w:rsidP="00000000" w:rsidRDefault="00000000" w:rsidRPr="00000000" w14:paraId="00000070">
      <w:pPr>
        <w:widowControl w:val="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La domanda dovrà pervenire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entro e non oltre le ore 10.00 del giorno</w:t>
      </w:r>
      <w:r w:rsidDel="00000000" w:rsidR="00000000" w:rsidRPr="00000000">
        <w:rPr>
          <w:b w:val="1"/>
          <w:sz w:val="20"/>
          <w:szCs w:val="20"/>
          <w:rtl w:val="0"/>
        </w:rPr>
        <w:t xml:space="preserve"> 02/07/2021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Sul plico contenente la domanda e la relativa documentazione o sull’oggetto della email dovrà essere indicato il mittente e la dicitura “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ISTANZA PARTECIPAZIONE PIANO ESTATE FASE III </w:t>
      </w:r>
      <w:r w:rsidDel="00000000" w:rsidR="00000000" w:rsidRPr="00000000">
        <w:rPr>
          <w:sz w:val="20"/>
          <w:szCs w:val="20"/>
          <w:rtl w:val="0"/>
        </w:rPr>
        <w:t xml:space="preserve">”.</w:t>
      </w:r>
    </w:p>
    <w:p w:rsidR="00000000" w:rsidDel="00000000" w:rsidP="00000000" w:rsidRDefault="00000000" w:rsidRPr="00000000" w14:paraId="00000072">
      <w:pPr>
        <w:widowControl w:val="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Non saranno prese in considerazione domande incomplete o pervenute oltre la data di scadenza del bando, anche se i motivi del ritardo sono imputabili a disguidi postali o a errato invio e/o ricezione della email. </w:t>
      </w:r>
    </w:p>
    <w:p w:rsidR="00000000" w:rsidDel="00000000" w:rsidP="00000000" w:rsidRDefault="00000000" w:rsidRPr="00000000" w14:paraId="00000073">
      <w:pPr>
        <w:widowControl w:val="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Non saranno esaminate domande pervenute tramite modulistica DIVERSA da quella allegata al bando.</w:t>
      </w:r>
    </w:p>
    <w:p w:rsidR="00000000" w:rsidDel="00000000" w:rsidP="00000000" w:rsidRDefault="00000000" w:rsidRPr="00000000" w14:paraId="00000074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domanda di partecipazione alla selezione deve contenere</w:t>
      </w:r>
    </w:p>
    <w:p w:rsidR="00000000" w:rsidDel="00000000" w:rsidP="00000000" w:rsidRDefault="00000000" w:rsidRPr="00000000" w14:paraId="00000075">
      <w:pPr>
        <w:widowControl w:val="1"/>
        <w:numPr>
          <w:ilvl w:val="0"/>
          <w:numId w:val="5"/>
        </w:numPr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dati anagrafici</w:t>
      </w:r>
    </w:p>
    <w:p w:rsidR="00000000" w:rsidDel="00000000" w:rsidP="00000000" w:rsidRDefault="00000000" w:rsidRPr="00000000" w14:paraId="00000076">
      <w:pPr>
        <w:widowControl w:val="1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L’indicazione dei recapiti telefonici e di una casella e-mail personale valida e funzionante per il recapito delle credenziali per l’accesso alla piattaforma e delle comunicazioni di servizio</w:t>
      </w:r>
    </w:p>
    <w:p w:rsidR="00000000" w:rsidDel="00000000" w:rsidP="00000000" w:rsidRDefault="00000000" w:rsidRPr="00000000" w14:paraId="00000077">
      <w:pPr>
        <w:widowControl w:val="1"/>
        <w:numPr>
          <w:ilvl w:val="0"/>
          <w:numId w:val="5"/>
        </w:numPr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descrizione del titolo di studio</w:t>
      </w:r>
    </w:p>
    <w:p w:rsidR="00000000" w:rsidDel="00000000" w:rsidP="00000000" w:rsidRDefault="00000000" w:rsidRPr="00000000" w14:paraId="00000078">
      <w:pPr>
        <w:widowControl w:val="1"/>
        <w:numPr>
          <w:ilvl w:val="0"/>
          <w:numId w:val="5"/>
        </w:numPr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descrizione dei titoli posseduti in riferimento alla seguente tabella</w:t>
      </w:r>
    </w:p>
    <w:p w:rsidR="00000000" w:rsidDel="00000000" w:rsidP="00000000" w:rsidRDefault="00000000" w:rsidRPr="00000000" w14:paraId="00000079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 deve essere corredata da:</w:t>
      </w:r>
    </w:p>
    <w:p w:rsidR="00000000" w:rsidDel="00000000" w:rsidP="00000000" w:rsidRDefault="00000000" w:rsidRPr="00000000" w14:paraId="0000007A">
      <w:pPr>
        <w:widowControl w:val="1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Curriculum vitae, secondo il modello europeo,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sia in formato cartaceo che digitale</w:t>
      </w:r>
      <w:r w:rsidDel="00000000" w:rsidR="00000000" w:rsidRPr="00000000">
        <w:rPr>
          <w:sz w:val="20"/>
          <w:szCs w:val="20"/>
          <w:rtl w:val="0"/>
        </w:rPr>
        <w:t xml:space="preserve">, sul quale siano riportati dettagliatamente e per sezione i titoli previsti nella Griglia Valutazione Titoli; Il Curriculum Vitae deve essere numerato in ogni titolo, esperienza o formazione, per cui si richiede l’attribuzione di punteggio, e i numeri che la contraddistinguono devono essere riportati nella scheda di autovalutazione allegato 2</w:t>
      </w:r>
    </w:p>
    <w:p w:rsidR="00000000" w:rsidDel="00000000" w:rsidP="00000000" w:rsidRDefault="00000000" w:rsidRPr="00000000" w14:paraId="0000007B">
      <w:pPr>
        <w:widowControl w:val="1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di veridicità delle dichiarazioni rese;</w:t>
      </w:r>
    </w:p>
    <w:p w:rsidR="00000000" w:rsidDel="00000000" w:rsidP="00000000" w:rsidRDefault="00000000" w:rsidRPr="00000000" w14:paraId="0000007C">
      <w:pPr>
        <w:widowControl w:val="1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conoscenza e uso della piattaforma on line “Gestione Programmazione Unitaria - GPU”;</w:t>
      </w:r>
    </w:p>
    <w:p w:rsidR="00000000" w:rsidDel="00000000" w:rsidP="00000000" w:rsidRDefault="00000000" w:rsidRPr="00000000" w14:paraId="0000007D">
      <w:pPr>
        <w:widowControl w:val="1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di insussistenza di incompatibilità.</w:t>
      </w:r>
    </w:p>
    <w:p w:rsidR="00000000" w:rsidDel="00000000" w:rsidP="00000000" w:rsidRDefault="00000000" w:rsidRPr="00000000" w14:paraId="0000007E">
      <w:pPr>
        <w:widowControl w:val="1"/>
        <w:ind w:left="28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Sul modello, i candidati dovranno dichiarare, </w:t>
      </w:r>
      <w:r w:rsidDel="00000000" w:rsidR="00000000" w:rsidRPr="00000000">
        <w:rPr>
          <w:b w:val="1"/>
          <w:sz w:val="20"/>
          <w:szCs w:val="20"/>
          <w:rtl w:val="0"/>
        </w:rPr>
        <w:t xml:space="preserve">a pena di esclusione</w:t>
      </w:r>
      <w:r w:rsidDel="00000000" w:rsidR="00000000" w:rsidRPr="00000000">
        <w:rPr>
          <w:sz w:val="20"/>
          <w:szCs w:val="20"/>
          <w:rtl w:val="0"/>
        </w:rPr>
        <w:t xml:space="preserve">, di conoscere e di accettare le seguenti condizioni:</w:t>
      </w:r>
    </w:p>
    <w:p w:rsidR="00000000" w:rsidDel="00000000" w:rsidP="00000000" w:rsidRDefault="00000000" w:rsidRPr="00000000" w14:paraId="00000080">
      <w:pPr>
        <w:widowControl w:val="1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Partecipare, su esplicito invito del Dirigente, alle riunioni di organizzazione del lavoro per fornire e/o ricevere informazioni utili ad ottimizzare lo svolgimento delle attività;</w:t>
      </w:r>
    </w:p>
    <w:p w:rsidR="00000000" w:rsidDel="00000000" w:rsidP="00000000" w:rsidRDefault="00000000" w:rsidRPr="00000000" w14:paraId="00000081">
      <w:pPr>
        <w:widowControl w:val="1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Concorrere alla definizione della programmazione didattica delle attività ed alla definizione dei test di valutazione della stessa;</w:t>
      </w:r>
    </w:p>
    <w:p w:rsidR="00000000" w:rsidDel="00000000" w:rsidP="00000000" w:rsidRDefault="00000000" w:rsidRPr="00000000" w14:paraId="00000082">
      <w:pPr>
        <w:widowControl w:val="1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Concorrere alla scelta del materiale didattico o predisporre apposite dispense di supporto all’attività didattica;</w:t>
      </w:r>
    </w:p>
    <w:p w:rsidR="00000000" w:rsidDel="00000000" w:rsidP="00000000" w:rsidRDefault="00000000" w:rsidRPr="00000000" w14:paraId="00000083">
      <w:pPr>
        <w:widowControl w:val="1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Svolgere le attività didattiche nei Plessi dell’Istituto;</w:t>
      </w:r>
    </w:p>
    <w:p w:rsidR="00000000" w:rsidDel="00000000" w:rsidP="00000000" w:rsidRDefault="00000000" w:rsidRPr="00000000" w14:paraId="00000084">
      <w:pPr>
        <w:widowControl w:val="1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Redigere e consegnare, a fine attività, la relazione sul lavoro svolto.</w:t>
      </w:r>
    </w:p>
    <w:p w:rsidR="00000000" w:rsidDel="00000000" w:rsidP="00000000" w:rsidRDefault="00000000" w:rsidRPr="00000000" w14:paraId="00000085">
      <w:pPr>
        <w:widowControl w:val="1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Non sono ammessi curricoli scritti a mano. </w:t>
      </w:r>
    </w:p>
    <w:p w:rsidR="00000000" w:rsidDel="00000000" w:rsidP="00000000" w:rsidRDefault="00000000" w:rsidRPr="00000000" w14:paraId="00000086">
      <w:pPr>
        <w:widowControl w:val="1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Si procederà a valutazione anche in presenza di una sola domanda ritenuta valida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per il Modulo richiesto.</w:t>
      </w:r>
    </w:p>
    <w:p w:rsidR="00000000" w:rsidDel="00000000" w:rsidP="00000000" w:rsidRDefault="00000000" w:rsidRPr="00000000" w14:paraId="0000008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VALUTAZIONE COMPARATIVA E PUBBLICAZIONE DELLA GRADUATORIA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  <w:t xml:space="preserve">La valutazione comparativa sarà effettuata dal Dirigente Scolastico (anche senza la nomina di apposita commissione di valutazione) o dalla commissione nominata dal Dirigente scolastico.</w:t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  <w:t xml:space="preserve">La valutazione verrà effettuata tenendo unicamente conto di quanto dichiarato nel curriculum vitae in formato europeo e nel modello di autovalutazione (All. 2).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  <w:t xml:space="preserve">Può essere richiesto un colloquio informativo-motivazionale con il Dirigente Scolastico. </w:t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  <w:t xml:space="preserve">Saranno valutati esclusivamente i titoli acquisiti, le esperienze professionali e i servizi già effettuati alla data di scadenza del presente Avviso e l’attinenza dei titoli dichiarati a quelli richiesti deve essere esplicita e diretta.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  <w:t xml:space="preserve">Gli esiti della valutazione saranno pubblicati sul sito web della Scuola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www.iccaldarola.edu.it</w:t>
        </w:r>
      </w:hyperlink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nell’apposita sez. di “Pubblicità Legale – Albo on-line”.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  <w:t xml:space="preserve">La pubblicazione ha valore di notifica agli interessati che, nel caso ne ravvisino gli estremi, potranno produrre reclamo entro gg. 7 dalla pubblicazione. Trascorso tale termine, la graduatoria diventerà definitiva. </w:t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  <w:t xml:space="preserve">In caso di reclamo il Dirigente Scolastico esaminerà le istanze ed, eventualmente, apporterà le modifiche in fase di pubblicazione della graduatoria definitiva. </w:t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  <w:t xml:space="preserve">La graduatoria provvisoria sarà pubblicata sul sito web della Scuola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www.iccaldarola.edu.it</w:t>
        </w:r>
      </w:hyperlink>
      <w:r w:rsidDel="00000000" w:rsidR="00000000" w:rsidRPr="00000000">
        <w:rPr>
          <w:rtl w:val="0"/>
        </w:rPr>
        <w:t xml:space="preserve">, nell’apposita sez. di “Pubblicità Legale – Albo on-line”.</w:t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  <w:t xml:space="preserve">L’aspirante dovrà assicurare la propria disponibilità per l’intera durata dei Moduli. </w:t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  <w:t xml:space="preserve">In caso di rinuncia alla nomina, da presentarsi entro due giorni dalla comunicazione di avvenuta aggiudicazione del bando, si procederà alla surroga. </w:t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  <w:t xml:space="preserve">Gli aspiranti dipendenti da altra amministrazione dovranno essere dalla stessa autorizzati e la stipula del contratto sarà subordinata al rilascio di detta autorizzazione.</w:t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  <w:t xml:space="preserve">A parità di punteggio tra due o più candidati, si procederà al sorteggio.</w:t>
      </w:r>
    </w:p>
    <w:p w:rsidR="00000000" w:rsidDel="00000000" w:rsidP="00000000" w:rsidRDefault="00000000" w:rsidRPr="00000000" w14:paraId="0000009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TRATTAMENTO DATI</w:t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tl w:val="0"/>
        </w:rPr>
        <w:t xml:space="preserve">Ai sensi del D.lgs.196/2003 i dati personali forniti dagli aspiranti saranno raccolti presso l’Istituto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al citato D.Lgs. 196/2003.</w:t>
      </w:r>
    </w:p>
    <w:p w:rsidR="00000000" w:rsidDel="00000000" w:rsidP="00000000" w:rsidRDefault="00000000" w:rsidRPr="00000000" w14:paraId="0000009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DIFFUSIONE DEL BANDO</w:t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  <w:t xml:space="preserve">Il presente avviso viene reso pubblico mediante affissione all’albo dell’istituto. </w:t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  <w:t xml:space="preserve">Ai sensi dell’art. 31 del D.Lgs 50/2016 e dell’art. 5 della legge 241 del 7 agosto 1990, viene nominato Responsabile del Procedimento il Dirigente scolastico</w:t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1418" w:hanging="141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096968" cy="913418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6968" cy="9134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1418" w:hanging="141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All. 1 – 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A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Istituto Comprensivo “Simone De Magistris”</w:t>
      </w:r>
    </w:p>
    <w:p w:rsidR="00000000" w:rsidDel="00000000" w:rsidP="00000000" w:rsidRDefault="00000000" w:rsidRPr="00000000" w14:paraId="000000A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Viale Umberto I, n.2</w:t>
      </w:r>
    </w:p>
    <w:p w:rsidR="00000000" w:rsidDel="00000000" w:rsidP="00000000" w:rsidRDefault="00000000" w:rsidRPr="00000000" w14:paraId="000000A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62020 CALDAROLA</w:t>
      </w:r>
    </w:p>
    <w:p w:rsidR="00000000" w:rsidDel="00000000" w:rsidP="00000000" w:rsidRDefault="00000000" w:rsidRPr="00000000" w14:paraId="000000A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DOMANDA DI PARTECIPAZIONE ALL’AVVISO DI DISPONIBILITA’ ESPERTO FORMATORE PIANO ESTATE 2021 FASE III </w:t>
      </w:r>
    </w:p>
    <w:p w:rsidR="00000000" w:rsidDel="00000000" w:rsidP="00000000" w:rsidRDefault="00000000" w:rsidRPr="00000000" w14:paraId="000000A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________________________________________________________</w:t>
      </w:r>
    </w:p>
    <w:p w:rsidR="00000000" w:rsidDel="00000000" w:rsidP="00000000" w:rsidRDefault="00000000" w:rsidRPr="00000000" w14:paraId="000000A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_______________________________________ il ________________________</w:t>
      </w:r>
    </w:p>
    <w:p w:rsidR="00000000" w:rsidDel="00000000" w:rsidP="00000000" w:rsidRDefault="00000000" w:rsidRPr="00000000" w14:paraId="000000A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residente a ___________________________________ prov. _____________ c.a.p. ______in via _____________________________________ n. ___________ tel. ________________ cell._______________________ e mail _______________________codice fiscale ____________________________ status professionale ___________________titolo di studio__________________________</w:t>
      </w:r>
    </w:p>
    <w:p w:rsidR="00000000" w:rsidDel="00000000" w:rsidP="00000000" w:rsidRDefault="00000000" w:rsidRPr="00000000" w14:paraId="000000A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AB">
      <w:pPr>
        <w:jc w:val="both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nell’ambito del progetto in oggetto di poter svolgere attività di esperto formatore nei moduli formativi del  </w:t>
      </w:r>
      <w:r w:rsidDel="00000000" w:rsidR="00000000" w:rsidRPr="00000000">
        <w:rPr>
          <w:b w:val="1"/>
          <w:rtl w:val="0"/>
        </w:rPr>
        <w:t xml:space="preserve">Progetto A-B-TIamo (Fase III):</w:t>
      </w:r>
    </w:p>
    <w:p w:rsidR="00000000" w:rsidDel="00000000" w:rsidP="00000000" w:rsidRDefault="00000000" w:rsidRPr="00000000" w14:paraId="000000A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 attività si svolgeranno indicativamente nella prima decade di settembre con gruppi di circa 15 alunni nei plessi di Caldarola, Belforte del Chienti e Camporotondo di Fiastrone. Ordine di scuola Primaria e Secondaria di i grado. </w:t>
      </w:r>
    </w:p>
    <w:p w:rsidR="00000000" w:rsidDel="00000000" w:rsidP="00000000" w:rsidRDefault="00000000" w:rsidRPr="00000000" w14:paraId="000000AD">
      <w:pPr>
        <w:widowControl w:val="1"/>
        <w:numPr>
          <w:ilvl w:val="0"/>
          <w:numId w:val="10"/>
        </w:numPr>
        <w:ind w:left="720" w:hanging="36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Riqualificazione ambienti scolastici</w:t>
      </w:r>
    </w:p>
    <w:p w:rsidR="00000000" w:rsidDel="00000000" w:rsidP="00000000" w:rsidRDefault="00000000" w:rsidRPr="00000000" w14:paraId="000000AE">
      <w:pPr>
        <w:widowControl w:val="1"/>
        <w:numPr>
          <w:ilvl w:val="0"/>
          <w:numId w:val="10"/>
        </w:numPr>
        <w:ind w:left="720" w:hanging="36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Rinforzo disciplinare</w:t>
      </w:r>
    </w:p>
    <w:p w:rsidR="00000000" w:rsidDel="00000000" w:rsidP="00000000" w:rsidRDefault="00000000" w:rsidRPr="00000000" w14:paraId="000000AF">
      <w:pPr>
        <w:widowControl w:val="1"/>
        <w:numPr>
          <w:ilvl w:val="0"/>
          <w:numId w:val="10"/>
        </w:numPr>
        <w:ind w:left="720" w:hanging="36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Accoglienza</w:t>
      </w:r>
    </w:p>
    <w:p w:rsidR="00000000" w:rsidDel="00000000" w:rsidP="00000000" w:rsidRDefault="00000000" w:rsidRPr="00000000" w14:paraId="000000B0">
      <w:pPr>
        <w:widowControl w:val="1"/>
        <w:numPr>
          <w:ilvl w:val="0"/>
          <w:numId w:val="10"/>
        </w:numPr>
        <w:ind w:left="720" w:hanging="36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Supporto psicologico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relazione a quanto previsto dal bando chiede che gli vengano riconosciuti i seguenti titoli, esperienze ed attività professionali: </w:t>
      </w:r>
    </w:p>
    <w:p w:rsidR="00000000" w:rsidDel="00000000" w:rsidP="00000000" w:rsidRDefault="00000000" w:rsidRPr="00000000" w14:paraId="000000B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1.________________________________________________________________________</w:t>
      </w:r>
    </w:p>
    <w:p w:rsidR="00000000" w:rsidDel="00000000" w:rsidP="00000000" w:rsidRDefault="00000000" w:rsidRPr="00000000" w14:paraId="000000B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2.________________________________________________________________________</w:t>
      </w:r>
    </w:p>
    <w:p w:rsidR="00000000" w:rsidDel="00000000" w:rsidP="00000000" w:rsidRDefault="00000000" w:rsidRPr="00000000" w14:paraId="000000B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3.________________________________________________________________________</w:t>
      </w:r>
    </w:p>
    <w:p w:rsidR="00000000" w:rsidDel="00000000" w:rsidP="00000000" w:rsidRDefault="00000000" w:rsidRPr="00000000" w14:paraId="000000B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4_________________________________________________________________________</w:t>
      </w:r>
    </w:p>
    <w:p w:rsidR="00000000" w:rsidDel="00000000" w:rsidP="00000000" w:rsidRDefault="00000000" w:rsidRPr="00000000" w14:paraId="000000B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5_________________________________________________________________________</w:t>
      </w:r>
    </w:p>
    <w:p w:rsidR="00000000" w:rsidDel="00000000" w:rsidP="00000000" w:rsidRDefault="00000000" w:rsidRPr="00000000" w14:paraId="000000BD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rtl w:val="0"/>
        </w:rPr>
        <w:t xml:space="preserve">Sotto la personale responsabilità di: </w:t>
      </w:r>
    </w:p>
    <w:p w:rsidR="00000000" w:rsidDel="00000000" w:rsidP="00000000" w:rsidRDefault="00000000" w:rsidRPr="00000000" w14:paraId="000000C1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C2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C3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C4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C5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essere in possesso dei requisiti essenziali previsti del presente avviso;</w:t>
      </w:r>
    </w:p>
    <w:p w:rsidR="00000000" w:rsidDel="00000000" w:rsidP="00000000" w:rsidRDefault="00000000" w:rsidRPr="00000000" w14:paraId="000000C6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0C7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essere consapevole che può anche non ricevere alcun incarico/contratto;</w:t>
      </w:r>
    </w:p>
    <w:p w:rsidR="00000000" w:rsidDel="00000000" w:rsidP="00000000" w:rsidRDefault="00000000" w:rsidRPr="00000000" w14:paraId="000000C8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possedere titoli e competenze specifiche più adeguate a trattare i percorsi formativi scelti.</w:t>
      </w:r>
    </w:p>
    <w:p w:rsidR="00000000" w:rsidDel="00000000" w:rsidP="00000000" w:rsidRDefault="00000000" w:rsidRPr="00000000" w14:paraId="000000C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Dichiarazione di insussistenza di incompatibilità</w:t>
      </w:r>
    </w:p>
    <w:p w:rsidR="00000000" w:rsidDel="00000000" w:rsidP="00000000" w:rsidRDefault="00000000" w:rsidRPr="00000000" w14:paraId="000000CA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0CB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non essere collegato, né come socio né come titolare, alla ditta che ha partecipato e vinto la gara di appalto. </w:t>
      </w:r>
    </w:p>
    <w:p w:rsidR="00000000" w:rsidDel="00000000" w:rsidP="00000000" w:rsidRDefault="00000000" w:rsidRPr="00000000" w14:paraId="000000CC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0CE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copia di un documento di identità valido;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Curriculum Vitae in formato europeo con indicati i riferimenti dei titoli valutati di cui all’allegato 2 - Tabella di autovalutazione.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Dichiara, inoltre: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conoscere tutti i termini del bando, che accetta senza riserve.</w:t>
      </w:r>
    </w:p>
    <w:p w:rsidR="00000000" w:rsidDel="00000000" w:rsidP="00000000" w:rsidRDefault="00000000" w:rsidRPr="00000000" w14:paraId="000000D2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conoscere e saper usare la piattaforma on line “Gestione Programmazione Unitaria - GPU”</w:t>
      </w:r>
    </w:p>
    <w:p w:rsidR="00000000" w:rsidDel="00000000" w:rsidP="00000000" w:rsidRDefault="00000000" w:rsidRPr="00000000" w14:paraId="000000D3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conoscere e di accettare le seguenti condizioni:</w:t>
      </w:r>
    </w:p>
    <w:p w:rsidR="00000000" w:rsidDel="00000000" w:rsidP="00000000" w:rsidRDefault="00000000" w:rsidRPr="00000000" w14:paraId="000000D4">
      <w:pPr>
        <w:numPr>
          <w:ilvl w:val="1"/>
          <w:numId w:val="7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Partecipare, su esplicito invito del Dirigente, alle riunioni di organizzazione del lavoro per fornire e/o ricevere informazioni utili ad ottimizzare lo svolgimento delle attività;</w:t>
      </w:r>
    </w:p>
    <w:p w:rsidR="00000000" w:rsidDel="00000000" w:rsidP="00000000" w:rsidRDefault="00000000" w:rsidRPr="00000000" w14:paraId="000000D5">
      <w:pPr>
        <w:numPr>
          <w:ilvl w:val="1"/>
          <w:numId w:val="7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Concorrere alla definizione della programmazione didattica delle attività ed alla definizione dei test di valutazione della stessa;</w:t>
      </w:r>
    </w:p>
    <w:p w:rsidR="00000000" w:rsidDel="00000000" w:rsidP="00000000" w:rsidRDefault="00000000" w:rsidRPr="00000000" w14:paraId="000000D6">
      <w:pPr>
        <w:numPr>
          <w:ilvl w:val="1"/>
          <w:numId w:val="7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Concorrere alla scelta del materiale didattico o predisporre apposite dispense di supporto all’attività didattica;</w:t>
      </w:r>
    </w:p>
    <w:p w:rsidR="00000000" w:rsidDel="00000000" w:rsidP="00000000" w:rsidRDefault="00000000" w:rsidRPr="00000000" w14:paraId="000000D7">
      <w:pPr>
        <w:numPr>
          <w:ilvl w:val="1"/>
          <w:numId w:val="7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Svolgere le attività didattiche nei Plessi dell’Istituto;</w:t>
      </w:r>
    </w:p>
    <w:p w:rsidR="00000000" w:rsidDel="00000000" w:rsidP="00000000" w:rsidRDefault="00000000" w:rsidRPr="00000000" w14:paraId="000000D8">
      <w:pPr>
        <w:numPr>
          <w:ilvl w:val="1"/>
          <w:numId w:val="7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Redigere e consegnare, a fine attività, la relazione sul lavoro svolto.</w:t>
      </w:r>
    </w:p>
    <w:p w:rsidR="00000000" w:rsidDel="00000000" w:rsidP="00000000" w:rsidRDefault="00000000" w:rsidRPr="00000000" w14:paraId="000000D9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/>
      </w:pPr>
      <w:r w:rsidDel="00000000" w:rsidR="00000000" w:rsidRPr="00000000">
        <w:rPr>
          <w:rtl w:val="0"/>
        </w:rPr>
        <w:t xml:space="preserve">Elegge come domicilio per le comunicazioni relative alla selezione: </w:t>
      </w:r>
    </w:p>
    <w:p w:rsidR="00000000" w:rsidDel="00000000" w:rsidP="00000000" w:rsidRDefault="00000000" w:rsidRPr="00000000" w14:paraId="000000DB">
      <w:pPr>
        <w:jc w:val="both"/>
        <w:rPr/>
      </w:pPr>
      <w:r w:rsidDel="00000000" w:rsidR="00000000" w:rsidRPr="00000000">
        <w:rPr>
          <w:b w:val="1"/>
          <w:rtl w:val="0"/>
        </w:rPr>
        <w:t xml:space="preserve">☐</w:t>
      </w:r>
      <w:r w:rsidDel="00000000" w:rsidR="00000000" w:rsidRPr="00000000">
        <w:rPr>
          <w:rtl w:val="0"/>
        </w:rPr>
        <w:t xml:space="preserve"> La propria residenza </w:t>
      </w:r>
    </w:p>
    <w:p w:rsidR="00000000" w:rsidDel="00000000" w:rsidP="00000000" w:rsidRDefault="00000000" w:rsidRPr="00000000" w14:paraId="000000DC">
      <w:pPr>
        <w:jc w:val="both"/>
        <w:rPr/>
      </w:pPr>
      <w:r w:rsidDel="00000000" w:rsidR="00000000" w:rsidRPr="00000000">
        <w:rPr>
          <w:b w:val="1"/>
          <w:rtl w:val="0"/>
        </w:rPr>
        <w:t xml:space="preserve">☐</w:t>
      </w:r>
      <w:r w:rsidDel="00000000" w:rsidR="00000000" w:rsidRPr="00000000">
        <w:rPr>
          <w:rtl w:val="0"/>
        </w:rPr>
        <w:t xml:space="preserve"> altro domicilio: ________________________________________________________</w:t>
      </w:r>
    </w:p>
    <w:p w:rsidR="00000000" w:rsidDel="00000000" w:rsidP="00000000" w:rsidRDefault="00000000" w:rsidRPr="00000000" w14:paraId="000000D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/>
      </w:pPr>
      <w:r w:rsidDel="00000000" w:rsidR="00000000" w:rsidRPr="00000000">
        <w:rPr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0DF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AUTORIZZA</w:t>
      </w:r>
    </w:p>
    <w:p w:rsidR="00000000" w:rsidDel="00000000" w:rsidP="00000000" w:rsidRDefault="00000000" w:rsidRPr="00000000" w14:paraId="000000E1">
      <w:pPr>
        <w:jc w:val="both"/>
        <w:rPr/>
      </w:pPr>
      <w:r w:rsidDel="00000000" w:rsidR="00000000" w:rsidRPr="00000000">
        <w:rPr>
          <w:rtl w:val="0"/>
        </w:rPr>
        <w:t xml:space="preserve">L’Istituto </w:t>
      </w:r>
      <w:r w:rsidDel="00000000" w:rsidR="00000000" w:rsidRPr="00000000">
        <w:rPr>
          <w:b w:val="1"/>
          <w:rtl w:val="0"/>
        </w:rPr>
        <w:t xml:space="preserve">IC CALDAROLA</w:t>
      </w:r>
      <w:r w:rsidDel="00000000" w:rsidR="00000000" w:rsidRPr="00000000">
        <w:rPr>
          <w:rtl w:val="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E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  <w:t xml:space="preserve">Data</w:t>
        <w:tab/>
        <w:tab/>
        <w:tab/>
        <w:tab/>
        <w:tab/>
        <w:tab/>
        <w:t xml:space="preserve">Firma</w:t>
        <w:tab/>
        <w:t xml:space="preserve">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All. 2 – scheda di autovalutazione</w:t>
      </w:r>
    </w:p>
    <w:p w:rsidR="00000000" w:rsidDel="00000000" w:rsidP="00000000" w:rsidRDefault="00000000" w:rsidRPr="00000000" w14:paraId="000000E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TABELLA RIASSUNTIVA DEI TITOLI PRESENTATI</w:t>
      </w:r>
    </w:p>
    <w:p w:rsidR="00000000" w:rsidDel="00000000" w:rsidP="00000000" w:rsidRDefault="00000000" w:rsidRPr="00000000" w14:paraId="000000E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4.0" w:type="dxa"/>
        <w:jc w:val="left"/>
        <w:tblInd w:w="-1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4219"/>
        <w:gridCol w:w="992"/>
        <w:gridCol w:w="2126"/>
        <w:gridCol w:w="2127"/>
        <w:tblGridChange w:id="0">
          <w:tblGrid>
            <w:gridCol w:w="4219"/>
            <w:gridCol w:w="992"/>
            <w:gridCol w:w="2126"/>
            <w:gridCol w:w="2127"/>
          </w:tblGrid>
        </w:tblGridChange>
      </w:tblGrid>
      <w:tr>
        <w:trPr>
          <w:trHeight w:val="28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INDICATORI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Autovalutazione del candidato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Punteggio a cura Ufficio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b) Titoli di studio (si valuta un unico titolo): </w:t>
            </w:r>
          </w:p>
          <w:p w:rsidR="00000000" w:rsidDel="00000000" w:rsidP="00000000" w:rsidRDefault="00000000" w:rsidRPr="00000000" w14:paraId="000000F0">
            <w:pPr>
              <w:widowControl w:val="1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Laurea Magistrale o vecchio ordinamento: 20</w:t>
            </w:r>
          </w:p>
          <w:p w:rsidR="00000000" w:rsidDel="00000000" w:rsidP="00000000" w:rsidRDefault="00000000" w:rsidRPr="00000000" w14:paraId="000000F1">
            <w:pPr>
              <w:widowControl w:val="1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Laurea triennale: 15</w:t>
            </w:r>
          </w:p>
          <w:p w:rsidR="00000000" w:rsidDel="00000000" w:rsidP="00000000" w:rsidRDefault="00000000" w:rsidRPr="00000000" w14:paraId="000000F2">
            <w:pPr>
              <w:widowControl w:val="1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Diploma di Maturità: 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c) Esperienze professionali</w:t>
            </w:r>
          </w:p>
          <w:p w:rsidR="00000000" w:rsidDel="00000000" w:rsidP="00000000" w:rsidRDefault="00000000" w:rsidRPr="00000000" w14:paraId="000000F7">
            <w:pPr>
              <w:widowControl w:val="1"/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Anni di attività lavorativa in coerenza con l’area di intervento:</w:t>
            </w:r>
          </w:p>
          <w:p w:rsidR="00000000" w:rsidDel="00000000" w:rsidP="00000000" w:rsidRDefault="00000000" w:rsidRPr="00000000" w14:paraId="000000F8">
            <w:pPr>
              <w:widowControl w:val="1"/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2 punti per ogni anno fino a un massimo di 20 punti</w:t>
            </w:r>
          </w:p>
          <w:p w:rsidR="00000000" w:rsidDel="00000000" w:rsidP="00000000" w:rsidRDefault="00000000" w:rsidRPr="00000000" w14:paraId="000000F9">
            <w:pPr>
              <w:widowControl w:val="1"/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Attività di docenza, coerente con l’area di intervento, in corsi di formazione:</w:t>
            </w:r>
          </w:p>
          <w:p w:rsidR="00000000" w:rsidDel="00000000" w:rsidP="00000000" w:rsidRDefault="00000000" w:rsidRPr="00000000" w14:paraId="000000FA">
            <w:pPr>
              <w:widowControl w:val="1"/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2 punti per ogni corso fino a un massimo di 20 punti</w:t>
            </w:r>
          </w:p>
          <w:p w:rsidR="00000000" w:rsidDel="00000000" w:rsidP="00000000" w:rsidRDefault="00000000" w:rsidRPr="00000000" w14:paraId="000000FB">
            <w:pPr>
              <w:widowControl w:val="1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Collaborazione con reti di scuole, enti di formazione, università, associazioni professionali:</w:t>
            </w:r>
          </w:p>
          <w:p w:rsidR="00000000" w:rsidDel="00000000" w:rsidP="00000000" w:rsidRDefault="00000000" w:rsidRPr="00000000" w14:paraId="000000FC">
            <w:pPr>
              <w:widowControl w:val="1"/>
              <w:numPr>
                <w:ilvl w:val="1"/>
                <w:numId w:val="2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4 punti per ogni collaborazione fino a un massimo di 20 punti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a) Titoli culturali: </w:t>
            </w:r>
          </w:p>
          <w:p w:rsidR="00000000" w:rsidDel="00000000" w:rsidP="00000000" w:rsidRDefault="00000000" w:rsidRPr="00000000" w14:paraId="00000101">
            <w:pPr>
              <w:widowControl w:val="1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frequenza di corsi di formazione coerenti con il profilo richiesto:</w:t>
            </w:r>
          </w:p>
          <w:p w:rsidR="00000000" w:rsidDel="00000000" w:rsidP="00000000" w:rsidRDefault="00000000" w:rsidRPr="00000000" w14:paraId="00000102">
            <w:pPr>
              <w:widowControl w:val="1"/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2 punti per ogni corso fino a un massimo di 10 punti</w:t>
            </w:r>
          </w:p>
          <w:p w:rsidR="00000000" w:rsidDel="00000000" w:rsidP="00000000" w:rsidRDefault="00000000" w:rsidRPr="00000000" w14:paraId="00000103">
            <w:pPr>
              <w:widowControl w:val="1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titoli specifici:</w:t>
            </w:r>
          </w:p>
          <w:p w:rsidR="00000000" w:rsidDel="00000000" w:rsidP="00000000" w:rsidRDefault="00000000" w:rsidRPr="00000000" w14:paraId="00000104">
            <w:pPr>
              <w:widowControl w:val="1"/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max 5 punti per ogni titolo specifico (es: Master, perfezionamento, ECDL…) fino a un massimo di 10 punti in 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______________</w:t>
        <w:tab/>
        <w:tab/>
        <w:tab/>
        <w:tab/>
        <w:tab/>
        <w:tab/>
        <w:t xml:space="preserve">Firma ____________________</w:t>
      </w:r>
    </w:p>
    <w:p w:rsidR="00000000" w:rsidDel="00000000" w:rsidP="00000000" w:rsidRDefault="00000000" w:rsidRPr="00000000" w14:paraId="000001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5" w:type="default"/>
      <w:pgSz w:h="16840" w:w="11910" w:orient="portrait"/>
      <w:pgMar w:bottom="1180" w:top="1580" w:left="1020" w:right="1020" w:header="0" w:footer="9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Calibri"/>
  <w:font w:name="Times New Roman"/>
  <w:font w:name="Courier New"/>
  <w:font w:name="Comic Sans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  <w:font w:name="Liberation Serif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9931400</wp:posOffset>
              </wp:positionV>
              <wp:extent cx="1655445" cy="15113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0740" y="3709198"/>
                        <a:ext cx="1645920" cy="141605"/>
                      </a:xfrm>
                      <a:custGeom>
                        <a:rect b="b" l="l" r="r" t="t"/>
                        <a:pathLst>
                          <a:path extrusionOk="0" h="141605" w="1645920">
                            <a:moveTo>
                              <a:pt x="0" y="0"/>
                            </a:moveTo>
                            <a:lnTo>
                              <a:pt x="0" y="141605"/>
                            </a:lnTo>
                            <a:lnTo>
                              <a:pt x="1645920" y="141605"/>
                            </a:lnTo>
                            <a:lnTo>
                              <a:pt x="16459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6.00000381469727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9931400</wp:posOffset>
              </wp:positionV>
              <wp:extent cx="1655445" cy="15113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5445" cy="151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6197600</wp:posOffset>
              </wp:positionH>
              <wp:positionV relativeFrom="paragraph">
                <wp:posOffset>9918700</wp:posOffset>
              </wp:positionV>
              <wp:extent cx="131445" cy="17526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932740" y="3697133"/>
                        <a:ext cx="121920" cy="165735"/>
                      </a:xfrm>
                      <a:custGeom>
                        <a:rect b="b" l="l" r="r" t="t"/>
                        <a:pathLst>
                          <a:path extrusionOk="0" h="165735" w="12192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21920" y="165735"/>
                            </a:lnTo>
                            <a:lnTo>
                              <a:pt x="1219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00000381469727"/>
                            <w:ind w:left="4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6197600</wp:posOffset>
              </wp:positionH>
              <wp:positionV relativeFrom="paragraph">
                <wp:posOffset>9918700</wp:posOffset>
              </wp:positionV>
              <wp:extent cx="131445" cy="17526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cs="Courier New" w:eastAsia="Courier New" w:hAnsi="Courier New"/>
        <w:u w:val="none"/>
      </w:rPr>
    </w:lvl>
    <w:lvl w:ilvl="2">
      <w:start w:val="1"/>
      <w:numFmt w:val="bullet"/>
      <w:lvlText w:val="̄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2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2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̄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04" w:right="1512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widowControl w:val="1"/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Garamond" w:cs="Garamond" w:eastAsia="Garamond" w:hAnsi="Garamond"/>
      <w:color w:val="000080"/>
      <w:sz w:val="68"/>
      <w:szCs w:val="68"/>
    </w:rPr>
  </w:style>
  <w:style w:type="paragraph" w:styleId="Normale" w:default="1">
    <w:name w:val="Normal"/>
    <w:uiPriority w:val="1"/>
    <w:qFormat w:val="1"/>
    <w:rsid w:val="00B01D85"/>
    <w:rPr>
      <w:rFonts w:ascii="Times New Roman" w:cs="Times New Roman" w:eastAsia="Times New Roman" w:hAnsi="Times New Roman"/>
    </w:rPr>
  </w:style>
  <w:style w:type="paragraph" w:styleId="Titolo1">
    <w:name w:val="heading 1"/>
    <w:basedOn w:val="Normale"/>
    <w:uiPriority w:val="1"/>
    <w:qFormat w:val="1"/>
    <w:rsid w:val="00B01D85"/>
    <w:pPr>
      <w:ind w:left="1504" w:right="1512"/>
      <w:jc w:val="center"/>
      <w:outlineLvl w:val="0"/>
    </w:pPr>
    <w:rPr>
      <w:b w:val="1"/>
      <w:bCs w:val="1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4748E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 w:val="1"/>
    <w:rsid w:val="009315E9"/>
    <w:pPr>
      <w:widowControl w:val="1"/>
      <w:spacing w:after="60" w:before="240"/>
      <w:outlineLvl w:val="5"/>
    </w:pPr>
    <w:rPr>
      <w:b w:val="1"/>
      <w:bCs w:val="1"/>
      <w:lang w:eastAsia="it-IT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B01D85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B01D85"/>
  </w:style>
  <w:style w:type="paragraph" w:styleId="Paragrafoelenco">
    <w:name w:val="List Paragraph"/>
    <w:basedOn w:val="Normale"/>
    <w:uiPriority w:val="34"/>
    <w:qFormat w:val="1"/>
    <w:rsid w:val="00B01D85"/>
  </w:style>
  <w:style w:type="paragraph" w:styleId="TableParagraph" w:customStyle="1">
    <w:name w:val="Table Paragraph"/>
    <w:basedOn w:val="Normale"/>
    <w:uiPriority w:val="1"/>
    <w:qFormat w:val="1"/>
    <w:rsid w:val="00B01D85"/>
  </w:style>
  <w:style w:type="paragraph" w:styleId="Titolo">
    <w:name w:val="Title"/>
    <w:basedOn w:val="Normale"/>
    <w:link w:val="TitoloCarattere"/>
    <w:qFormat w:val="1"/>
    <w:rsid w:val="005057DD"/>
    <w:pPr>
      <w:widowControl w:val="1"/>
      <w:jc w:val="center"/>
    </w:pPr>
    <w:rPr>
      <w:rFonts w:ascii="Garamond" w:hAnsi="Garamond"/>
      <w:color w:val="000080"/>
      <w:sz w:val="68"/>
      <w:szCs w:val="20"/>
      <w:lang w:eastAsia="it-IT" w:val="it-IT"/>
    </w:rPr>
  </w:style>
  <w:style w:type="character" w:styleId="TitoloCarattere" w:customStyle="1">
    <w:name w:val="Titolo Carattere"/>
    <w:basedOn w:val="Carpredefinitoparagrafo"/>
    <w:link w:val="Titolo"/>
    <w:rsid w:val="005057DD"/>
    <w:rPr>
      <w:rFonts w:ascii="Garamond" w:cs="Times New Roman" w:eastAsia="Times New Roman" w:hAnsi="Garamond"/>
      <w:color w:val="000080"/>
      <w:sz w:val="68"/>
      <w:szCs w:val="20"/>
      <w:lang w:eastAsia="it-IT" w:val="it-IT"/>
    </w:rPr>
  </w:style>
  <w:style w:type="paragraph" w:styleId="Sottotitolo">
    <w:name w:val="Subtitle"/>
    <w:basedOn w:val="Normale"/>
    <w:link w:val="SottotitoloCarattere"/>
    <w:qFormat w:val="1"/>
    <w:rsid w:val="005057DD"/>
    <w:pPr>
      <w:widowControl w:val="1"/>
      <w:jc w:val="center"/>
    </w:pPr>
    <w:rPr>
      <w:rFonts w:ascii="Garamond" w:hAnsi="Garamond"/>
      <w:color w:val="000080"/>
      <w:sz w:val="40"/>
      <w:szCs w:val="20"/>
      <w:lang w:eastAsia="it-IT" w:val="it-IT"/>
    </w:rPr>
  </w:style>
  <w:style w:type="character" w:styleId="SottotitoloCarattere" w:customStyle="1">
    <w:name w:val="Sottotitolo Carattere"/>
    <w:basedOn w:val="Carpredefinitoparagrafo"/>
    <w:link w:val="Sottotitolo"/>
    <w:rsid w:val="005057DD"/>
    <w:rPr>
      <w:rFonts w:ascii="Garamond" w:cs="Times New Roman" w:eastAsia="Times New Roman" w:hAnsi="Garamond"/>
      <w:color w:val="000080"/>
      <w:sz w:val="40"/>
      <w:szCs w:val="20"/>
      <w:lang w:eastAsia="it-IT" w:val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057D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057DD"/>
    <w:rPr>
      <w:rFonts w:ascii="Tahoma" w:cs="Tahoma" w:eastAsia="Times New Roman" w:hAnsi="Tahoma"/>
      <w:sz w:val="16"/>
      <w:szCs w:val="16"/>
    </w:rPr>
  </w:style>
  <w:style w:type="paragraph" w:styleId="TxBrp3" w:customStyle="1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4748E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 w:val="1"/>
    <w:rsid w:val="0034748E"/>
    <w:pPr>
      <w:spacing w:after="120"/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rsid w:val="0034748E"/>
    <w:rPr>
      <w:rFonts w:ascii="Times New Roman" w:cs="Times New Roman" w:eastAsia="Times New Roman" w:hAnsi="Times New Roman"/>
    </w:rPr>
  </w:style>
  <w:style w:type="paragraph" w:styleId="Default" w:customStyle="1">
    <w:name w:val="Default"/>
    <w:rsid w:val="00413E79"/>
    <w:pPr>
      <w:widowControl w:val="1"/>
      <w:autoSpaceDE w:val="0"/>
      <w:autoSpaceDN w:val="0"/>
      <w:adjustRightInd w:val="0"/>
    </w:pPr>
    <w:rPr>
      <w:rFonts w:ascii="Times New Roman" w:cs="Times New Roman" w:hAnsi="Times New Roman" w:eastAsiaTheme="minorEastAsia"/>
      <w:color w:val="000000"/>
      <w:sz w:val="24"/>
      <w:szCs w:val="24"/>
      <w:lang w:eastAsia="it-IT" w:val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DE067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E067A"/>
    <w:rPr>
      <w:rFonts w:ascii="Times New Roman" w:cs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 w:val="1"/>
    <w:rsid w:val="00DE067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E067A"/>
    <w:rPr>
      <w:rFonts w:ascii="Times New Roman" w:cs="Times New Roman" w:eastAsia="Times New Roman" w:hAnsi="Times New Roman"/>
    </w:rPr>
  </w:style>
  <w:style w:type="character" w:styleId="Titolo6Carattere" w:customStyle="1">
    <w:name w:val="Titolo 6 Carattere"/>
    <w:basedOn w:val="Carpredefinitoparagrafo"/>
    <w:link w:val="Titolo6"/>
    <w:rsid w:val="009315E9"/>
    <w:rPr>
      <w:rFonts w:ascii="Times New Roman" w:cs="Times New Roman" w:eastAsia="Times New Roman" w:hAnsi="Times New Roman"/>
      <w:b w:val="1"/>
      <w:bCs w:val="1"/>
      <w:lang w:eastAsia="it-IT" w:val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 w:val="1"/>
    <w:rsid w:val="00686E13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rsid w:val="00686E13"/>
    <w:rPr>
      <w:rFonts w:ascii="Times New Roman" w:cs="Times New Roman" w:eastAsia="Times New Roman" w:hAnsi="Times New Roman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8D7B41"/>
    <w:rPr>
      <w:rFonts w:ascii="Times New Roman" w:cs="Times New Roman" w:eastAsia="Times New Roman" w:hAnsi="Times New Roman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F32DE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widowControl w:val="1"/>
      <w:jc w:val="center"/>
    </w:pPr>
    <w:rPr>
      <w:rFonts w:ascii="Garamond" w:cs="Garamond" w:eastAsia="Garamond" w:hAnsi="Garamond"/>
      <w:color w:val="000080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ccaldarola.edu.it" TargetMode="External"/><Relationship Id="rId10" Type="http://schemas.openxmlformats.org/officeDocument/2006/relationships/hyperlink" Target="mailto:info@istitutocomprensivocaldarola.it" TargetMode="External"/><Relationship Id="rId13" Type="http://schemas.openxmlformats.org/officeDocument/2006/relationships/hyperlink" Target="http://www.iccaldarola.gov.it" TargetMode="External"/><Relationship Id="rId12" Type="http://schemas.openxmlformats.org/officeDocument/2006/relationships/hyperlink" Target="http://www.iccaldarola.gov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cic80300a@istruzione.it" TargetMode="External"/><Relationship Id="rId15" Type="http://schemas.openxmlformats.org/officeDocument/2006/relationships/footer" Target="footer1.xm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VUuLUKIcwQFWYN/B4iroIi6rKA==">AMUW2mUkuMiidY0cHGuniQr8bR5xI0fZeJL8+P9Dl789X9rZHgHCwOHc8DRqk9ArD7uS1u83En1duNMafJZWymmDQbeuqyawXqOWaPCeqedQ5sm/VSkQfCKpE4QHKb679dIUnF30QRrG9u8qt0Vj+T6M6WHVrGE7bg==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2018-07-09T11:18:00Z</dcterms:created>
  <dc:creator>Segreteria04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